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65FB3" w14:textId="77122CF8" w:rsidR="009953B9" w:rsidRDefault="002550AF" w:rsidP="002550AF">
      <w:pPr>
        <w:jc w:val="center"/>
        <w:rPr>
          <w:b/>
          <w:bCs/>
          <w:u w:val="single"/>
        </w:rPr>
      </w:pPr>
      <w:r w:rsidRPr="002550AF">
        <w:rPr>
          <w:b/>
          <w:bCs/>
          <w:u w:val="single"/>
        </w:rPr>
        <w:t>DC PACE Application Process</w:t>
      </w:r>
    </w:p>
    <w:p w14:paraId="0F54227A" w14:textId="77777777" w:rsidR="002550AF" w:rsidRPr="002550AF" w:rsidRDefault="002550AF" w:rsidP="002550AF">
      <w:pPr>
        <w:jc w:val="center"/>
        <w:rPr>
          <w:b/>
          <w:bCs/>
          <w:u w:val="single"/>
        </w:rPr>
      </w:pPr>
    </w:p>
    <w:p w14:paraId="420A5CC3" w14:textId="4CA36A83" w:rsidR="002550AF" w:rsidRDefault="002550AF" w:rsidP="002550AF">
      <w:r>
        <w:t>Thank you for your interest in the DC PACE Program. DC Green Bank (DCGB)</w:t>
      </w:r>
      <w:r w:rsidR="00251EB3">
        <w:t xml:space="preserve"> is </w:t>
      </w:r>
      <w:r>
        <w:t>here to help you through the application process. Contact us with questions about the application process, to identify contractors and capital providers, or to get started today.</w:t>
      </w:r>
    </w:p>
    <w:p w14:paraId="6BFCC733" w14:textId="5B72CF22" w:rsidR="002550AF" w:rsidRDefault="002550AF" w:rsidP="002550A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95"/>
      </w:tblGrid>
      <w:tr w:rsidR="002550AF" w14:paraId="21304DDB" w14:textId="77777777" w:rsidTr="00560F5A">
        <w:trPr>
          <w:jc w:val="center"/>
        </w:trPr>
        <w:tc>
          <w:tcPr>
            <w:tcW w:w="4495" w:type="dxa"/>
            <w:shd w:val="clear" w:color="auto" w:fill="92D050"/>
          </w:tcPr>
          <w:p w14:paraId="2B2ABA0D" w14:textId="4DF54559" w:rsidR="002550AF" w:rsidRPr="00560F5A" w:rsidRDefault="00560F5A" w:rsidP="002550AF">
            <w:pPr>
              <w:jc w:val="center"/>
              <w:rPr>
                <w:b/>
                <w:bCs/>
              </w:rPr>
            </w:pPr>
            <w:r w:rsidRPr="00560F5A">
              <w:rPr>
                <w:b/>
                <w:bCs/>
              </w:rPr>
              <w:t>Six Steps to Complete Your Project</w:t>
            </w:r>
          </w:p>
        </w:tc>
      </w:tr>
      <w:tr w:rsidR="002550AF" w14:paraId="68B8DE51" w14:textId="77777777" w:rsidTr="002550AF">
        <w:trPr>
          <w:jc w:val="center"/>
        </w:trPr>
        <w:tc>
          <w:tcPr>
            <w:tcW w:w="4495" w:type="dxa"/>
          </w:tcPr>
          <w:p w14:paraId="552788D3" w14:textId="4EB7CA1E" w:rsidR="002550AF" w:rsidRDefault="002550AF" w:rsidP="002550AF">
            <w:r>
              <w:t>1. Check Eligibility</w:t>
            </w:r>
          </w:p>
        </w:tc>
      </w:tr>
      <w:tr w:rsidR="002550AF" w14:paraId="02C1D6FA" w14:textId="77777777" w:rsidTr="002550AF">
        <w:trPr>
          <w:jc w:val="center"/>
        </w:trPr>
        <w:tc>
          <w:tcPr>
            <w:tcW w:w="4495" w:type="dxa"/>
          </w:tcPr>
          <w:p w14:paraId="1735B733" w14:textId="4E73DFA6" w:rsidR="002550AF" w:rsidRDefault="002550AF" w:rsidP="002550AF">
            <w:r>
              <w:t>2. Define a Project</w:t>
            </w:r>
          </w:p>
        </w:tc>
      </w:tr>
      <w:tr w:rsidR="002550AF" w14:paraId="601DE1DD" w14:textId="77777777" w:rsidTr="002550AF">
        <w:trPr>
          <w:jc w:val="center"/>
        </w:trPr>
        <w:tc>
          <w:tcPr>
            <w:tcW w:w="4495" w:type="dxa"/>
          </w:tcPr>
          <w:p w14:paraId="6160F82E" w14:textId="0602A4DD" w:rsidR="002550AF" w:rsidRDefault="002550AF" w:rsidP="002550AF">
            <w:r>
              <w:t>3. Select a Capital Provider</w:t>
            </w:r>
          </w:p>
        </w:tc>
      </w:tr>
      <w:tr w:rsidR="002550AF" w14:paraId="37D6085E" w14:textId="77777777" w:rsidTr="002550AF">
        <w:trPr>
          <w:jc w:val="center"/>
        </w:trPr>
        <w:tc>
          <w:tcPr>
            <w:tcW w:w="4495" w:type="dxa"/>
          </w:tcPr>
          <w:p w14:paraId="756ED45E" w14:textId="52457963" w:rsidR="002550AF" w:rsidRDefault="002550AF" w:rsidP="002550AF">
            <w:r>
              <w:t>4. Complete Application Checklist</w:t>
            </w:r>
          </w:p>
        </w:tc>
      </w:tr>
      <w:tr w:rsidR="002550AF" w14:paraId="478949A6" w14:textId="77777777" w:rsidTr="002550AF">
        <w:trPr>
          <w:jc w:val="center"/>
        </w:trPr>
        <w:tc>
          <w:tcPr>
            <w:tcW w:w="4495" w:type="dxa"/>
          </w:tcPr>
          <w:p w14:paraId="290BDF7B" w14:textId="300C8B31" w:rsidR="00560F5A" w:rsidRDefault="002550AF" w:rsidP="002550AF">
            <w:r>
              <w:t>5. Get Approved &amp; Close on Financing</w:t>
            </w:r>
          </w:p>
        </w:tc>
      </w:tr>
      <w:tr w:rsidR="00560F5A" w14:paraId="4FDF1C2A" w14:textId="77777777" w:rsidTr="002550AF">
        <w:trPr>
          <w:jc w:val="center"/>
        </w:trPr>
        <w:tc>
          <w:tcPr>
            <w:tcW w:w="4495" w:type="dxa"/>
          </w:tcPr>
          <w:p w14:paraId="1FE92FE5" w14:textId="2C362790" w:rsidR="00560F5A" w:rsidRDefault="00560F5A" w:rsidP="002550AF">
            <w:r>
              <w:t>6. Improve</w:t>
            </w:r>
          </w:p>
        </w:tc>
      </w:tr>
    </w:tbl>
    <w:p w14:paraId="75EDFD48" w14:textId="77777777" w:rsidR="00560F5A" w:rsidRDefault="00560F5A" w:rsidP="00560F5A">
      <w:pPr>
        <w:pStyle w:val="ListParagraph"/>
        <w:tabs>
          <w:tab w:val="left" w:pos="581"/>
        </w:tabs>
        <w:spacing w:line="254" w:lineRule="auto"/>
        <w:ind w:left="580" w:right="113" w:firstLine="0"/>
        <w:jc w:val="left"/>
      </w:pPr>
    </w:p>
    <w:p w14:paraId="3A3A2F8E" w14:textId="2B8A5B97" w:rsidR="00560F5A" w:rsidRDefault="00560F5A" w:rsidP="00560F5A">
      <w:pPr>
        <w:numPr>
          <w:ilvl w:val="0"/>
          <w:numId w:val="1"/>
        </w:numPr>
        <w:jc w:val="both"/>
      </w:pPr>
      <w:r w:rsidRPr="00560F5A">
        <w:rPr>
          <w:b/>
          <w:u w:val="single"/>
        </w:rPr>
        <w:t>Check Eligibility</w:t>
      </w:r>
      <w:r w:rsidRPr="00560F5A">
        <w:rPr>
          <w:u w:val="single"/>
        </w:rPr>
        <w:t>:</w:t>
      </w:r>
      <w:r w:rsidRPr="00560F5A">
        <w:t xml:space="preserve"> DC PACE is available for property owners of office, multifamily, institutional, </w:t>
      </w:r>
      <w:proofErr w:type="gramStart"/>
      <w:r w:rsidRPr="00560F5A">
        <w:t>non-profit</w:t>
      </w:r>
      <w:proofErr w:type="gramEnd"/>
      <w:r w:rsidRPr="00560F5A">
        <w:t xml:space="preserve"> and industrial properties. To check if your property is eligible, fill out the form at </w:t>
      </w:r>
      <w:r w:rsidRPr="00560F5A">
        <w:rPr>
          <w:highlight w:val="yellow"/>
        </w:rPr>
        <w:t>&lt;enter link for eligibility&gt;</w:t>
      </w:r>
      <w:r>
        <w:t xml:space="preserve">. </w:t>
      </w:r>
      <w:r w:rsidRPr="00560F5A">
        <w:t xml:space="preserve">We will get back to you </w:t>
      </w:r>
      <w:r w:rsidRPr="004C3AC5">
        <w:t>within t</w:t>
      </w:r>
      <w:r w:rsidR="004C3AC5" w:rsidRPr="004C3AC5">
        <w:t>hree</w:t>
      </w:r>
      <w:r w:rsidRPr="004C3AC5">
        <w:t xml:space="preserve"> business days</w:t>
      </w:r>
      <w:r w:rsidRPr="00560F5A">
        <w:t xml:space="preserve"> with either a </w:t>
      </w:r>
      <w:r w:rsidRPr="00560F5A">
        <w:rPr>
          <w:i/>
        </w:rPr>
        <w:t xml:space="preserve">Letter of Preliminary Eligibility </w:t>
      </w:r>
      <w:r w:rsidRPr="00560F5A">
        <w:t>and next steps, or a notice about any problems.</w:t>
      </w:r>
    </w:p>
    <w:p w14:paraId="72811ED6" w14:textId="77777777" w:rsidR="00560F5A" w:rsidRDefault="00560F5A" w:rsidP="00560F5A">
      <w:pPr>
        <w:ind w:left="580"/>
        <w:jc w:val="both"/>
      </w:pPr>
    </w:p>
    <w:p w14:paraId="105A92B7" w14:textId="01D8F867" w:rsidR="00560F5A" w:rsidRDefault="00560F5A" w:rsidP="00560F5A">
      <w:pPr>
        <w:numPr>
          <w:ilvl w:val="0"/>
          <w:numId w:val="1"/>
        </w:numPr>
        <w:jc w:val="both"/>
      </w:pPr>
      <w:r>
        <w:rPr>
          <w:b/>
          <w:u w:val="single"/>
        </w:rPr>
        <w:t>Define a Project:</w:t>
      </w:r>
      <w:r>
        <w:t xml:space="preserve"> Work with your selected contractor or energy services provider to assess your building, identify energy conservation measures, and define a scope of work. If needed, DC PACE maintains a list of approved contractors on the website. DC PACE also provides a full list of eligible measures and project requirements in the DC PACE Program Guidelines. </w:t>
      </w:r>
    </w:p>
    <w:p w14:paraId="7BBE3100" w14:textId="77777777" w:rsidR="001F6180" w:rsidRDefault="001F6180" w:rsidP="001F6180">
      <w:pPr>
        <w:ind w:left="580"/>
        <w:jc w:val="both"/>
      </w:pPr>
    </w:p>
    <w:p w14:paraId="27A50C63" w14:textId="527F4E17" w:rsidR="001F6180" w:rsidRDefault="001F6180" w:rsidP="00560F5A">
      <w:pPr>
        <w:numPr>
          <w:ilvl w:val="0"/>
          <w:numId w:val="1"/>
        </w:numPr>
        <w:jc w:val="both"/>
      </w:pPr>
      <w:r w:rsidRPr="00BC2043">
        <w:rPr>
          <w:b/>
          <w:bCs/>
          <w:u w:val="single"/>
        </w:rPr>
        <w:t>Select a Capital Provider:</w:t>
      </w:r>
      <w:r>
        <w:t xml:space="preserve"> Choose from one of the registered capital providers listed at </w:t>
      </w:r>
      <w:r w:rsidRPr="00BC2043">
        <w:rPr>
          <w:highlight w:val="yellow"/>
        </w:rPr>
        <w:t>&lt;enter hyperlink for website</w:t>
      </w:r>
      <w:r>
        <w:t xml:space="preserve">&gt;. </w:t>
      </w:r>
    </w:p>
    <w:p w14:paraId="78E3A770" w14:textId="77777777" w:rsidR="001F6180" w:rsidRDefault="001F6180" w:rsidP="001F6180">
      <w:pPr>
        <w:ind w:left="580"/>
        <w:jc w:val="both"/>
      </w:pPr>
    </w:p>
    <w:p w14:paraId="5398465C" w14:textId="3B22A7C4" w:rsidR="001F6180" w:rsidRDefault="001F6180" w:rsidP="001F6180">
      <w:pPr>
        <w:numPr>
          <w:ilvl w:val="1"/>
          <w:numId w:val="1"/>
        </w:numPr>
        <w:jc w:val="both"/>
      </w:pPr>
      <w:r>
        <w:t>You will complete a financial application with selected capital provider</w:t>
      </w:r>
    </w:p>
    <w:p w14:paraId="3B8AD38F" w14:textId="6283107D" w:rsidR="001F6180" w:rsidRDefault="001F6180" w:rsidP="001F6180">
      <w:pPr>
        <w:numPr>
          <w:ilvl w:val="1"/>
          <w:numId w:val="1"/>
        </w:numPr>
        <w:jc w:val="both"/>
      </w:pPr>
      <w:r>
        <w:t xml:space="preserve">Capital provider will provide a term sheet with indicative terms. </w:t>
      </w:r>
    </w:p>
    <w:p w14:paraId="45C60A7D" w14:textId="115BE27A" w:rsidR="001F6180" w:rsidRDefault="001F6180" w:rsidP="001F6180">
      <w:pPr>
        <w:numPr>
          <w:ilvl w:val="1"/>
          <w:numId w:val="1"/>
        </w:numPr>
        <w:jc w:val="both"/>
      </w:pPr>
      <w:r>
        <w:t xml:space="preserve">Upon execution of term sheet, </w:t>
      </w:r>
      <w:r w:rsidR="00BC2043">
        <w:t xml:space="preserve">DC PACE will provide an Agreement to Program Terms and Disclosure of Risks. The application fee is due </w:t>
      </w:r>
      <w:proofErr w:type="gramStart"/>
      <w:r w:rsidR="00BC2043">
        <w:t>at this time</w:t>
      </w:r>
      <w:proofErr w:type="gramEnd"/>
      <w:r w:rsidR="00BC2043">
        <w:t xml:space="preserve">. </w:t>
      </w:r>
    </w:p>
    <w:p w14:paraId="0D0C0B29" w14:textId="56E9C19C" w:rsidR="00BC2043" w:rsidRDefault="00BC2043" w:rsidP="001F6180">
      <w:pPr>
        <w:numPr>
          <w:ilvl w:val="1"/>
          <w:numId w:val="1"/>
        </w:numPr>
        <w:jc w:val="both"/>
      </w:pPr>
      <w:r>
        <w:t xml:space="preserve">Capital provider will engage with a third-party technical validator to obtain technical validation report. </w:t>
      </w:r>
    </w:p>
    <w:p w14:paraId="5F48F787" w14:textId="7AD52E24" w:rsidR="00BC2043" w:rsidRDefault="00BC2043" w:rsidP="001F6180">
      <w:pPr>
        <w:numPr>
          <w:ilvl w:val="1"/>
          <w:numId w:val="1"/>
        </w:numPr>
        <w:jc w:val="both"/>
      </w:pPr>
      <w:r>
        <w:t>Capital provider will conduct final underwriting</w:t>
      </w:r>
      <w:r w:rsidR="002E67A6">
        <w:t>.</w:t>
      </w:r>
    </w:p>
    <w:p w14:paraId="08110E3D" w14:textId="77777777" w:rsidR="00BC2043" w:rsidRDefault="00BC2043" w:rsidP="00BC2043">
      <w:pPr>
        <w:ind w:left="1540"/>
        <w:jc w:val="both"/>
      </w:pPr>
    </w:p>
    <w:p w14:paraId="4614870C" w14:textId="77777777" w:rsidR="002E67A6" w:rsidRDefault="00BC2043" w:rsidP="002E67A6">
      <w:pPr>
        <w:numPr>
          <w:ilvl w:val="0"/>
          <w:numId w:val="1"/>
        </w:numPr>
        <w:jc w:val="both"/>
      </w:pPr>
      <w:r w:rsidRPr="002E67A6">
        <w:rPr>
          <w:b/>
          <w:bCs/>
          <w:u w:val="single"/>
        </w:rPr>
        <w:t>Complete Application Checklist:</w:t>
      </w:r>
      <w:r>
        <w:t xml:space="preserve"> </w:t>
      </w:r>
      <w:r w:rsidR="002E67A6">
        <w:t xml:space="preserve">Work with your preferred capital provider to submit the items on the </w:t>
      </w:r>
      <w:r w:rsidR="002E67A6" w:rsidRPr="002E67A6">
        <w:rPr>
          <w:i/>
          <w:iCs/>
        </w:rPr>
        <w:t>Application Checklist</w:t>
      </w:r>
      <w:r w:rsidR="002E67A6">
        <w:t xml:space="preserve">. </w:t>
      </w:r>
    </w:p>
    <w:p w14:paraId="18B21065" w14:textId="2425A759" w:rsidR="002E67A6" w:rsidRDefault="002E67A6" w:rsidP="002E67A6">
      <w:pPr>
        <w:numPr>
          <w:ilvl w:val="0"/>
          <w:numId w:val="1"/>
        </w:numPr>
        <w:jc w:val="both"/>
      </w:pPr>
      <w:r w:rsidRPr="002E67A6">
        <w:rPr>
          <w:b/>
          <w:bCs/>
          <w:u w:val="single"/>
        </w:rPr>
        <w:lastRenderedPageBreak/>
        <w:t xml:space="preserve">Get Approved and Close on Financing: </w:t>
      </w:r>
      <w:r>
        <w:t xml:space="preserve">We will review your project to confirm it meets all applicable </w:t>
      </w:r>
      <w:proofErr w:type="gramStart"/>
      <w:r>
        <w:t>criteria, and</w:t>
      </w:r>
      <w:proofErr w:type="gramEnd"/>
      <w:r>
        <w:t xml:space="preserve"> submit a Project Approval Report to DCGB. Then, you are ready to move int a financial closing. </w:t>
      </w:r>
    </w:p>
    <w:p w14:paraId="5391BCFA" w14:textId="77777777" w:rsidR="00696C4A" w:rsidRDefault="00696C4A" w:rsidP="00696C4A">
      <w:pPr>
        <w:ind w:left="580"/>
        <w:jc w:val="both"/>
      </w:pPr>
    </w:p>
    <w:p w14:paraId="013D34F7" w14:textId="43BD3CE2" w:rsidR="00696C4A" w:rsidRDefault="00696C4A" w:rsidP="00696C4A">
      <w:pPr>
        <w:numPr>
          <w:ilvl w:val="1"/>
          <w:numId w:val="1"/>
        </w:numPr>
        <w:jc w:val="both"/>
      </w:pPr>
      <w:r>
        <w:t xml:space="preserve">Agree on final terms and conditions with your capital provider. </w:t>
      </w:r>
    </w:p>
    <w:p w14:paraId="4DD5879D" w14:textId="1C3DB942" w:rsidR="00696C4A" w:rsidRDefault="00696C4A" w:rsidP="00696C4A">
      <w:pPr>
        <w:numPr>
          <w:ilvl w:val="1"/>
          <w:numId w:val="1"/>
        </w:numPr>
        <w:jc w:val="both"/>
      </w:pPr>
      <w:r>
        <w:t xml:space="preserve">Enter into closing agreement with the </w:t>
      </w:r>
      <w:proofErr w:type="gramStart"/>
      <w:r>
        <w:t>District</w:t>
      </w:r>
      <w:proofErr w:type="gramEnd"/>
      <w:r>
        <w:t xml:space="preserve"> and your capital provider. </w:t>
      </w:r>
    </w:p>
    <w:p w14:paraId="06F8D932" w14:textId="41CADDDB" w:rsidR="00696C4A" w:rsidRDefault="00696C4A" w:rsidP="00696C4A">
      <w:pPr>
        <w:numPr>
          <w:ilvl w:val="1"/>
          <w:numId w:val="1"/>
        </w:numPr>
        <w:jc w:val="both"/>
      </w:pPr>
      <w:r>
        <w:t xml:space="preserve">A memorandum of the special assessment is recorded in the land records, making your project a closed project. </w:t>
      </w:r>
    </w:p>
    <w:p w14:paraId="1EADFA9E" w14:textId="77777777" w:rsidR="00696C4A" w:rsidRDefault="00696C4A" w:rsidP="00696C4A">
      <w:pPr>
        <w:ind w:left="1540"/>
        <w:jc w:val="both"/>
      </w:pPr>
    </w:p>
    <w:p w14:paraId="5049FF10" w14:textId="42A169EA" w:rsidR="00696C4A" w:rsidRDefault="00696C4A" w:rsidP="00696C4A">
      <w:pPr>
        <w:numPr>
          <w:ilvl w:val="0"/>
          <w:numId w:val="1"/>
        </w:numPr>
        <w:jc w:val="both"/>
      </w:pPr>
      <w:r w:rsidRPr="00392F31">
        <w:rPr>
          <w:b/>
          <w:bCs/>
          <w:color w:val="2B579A"/>
          <w:u w:val="single"/>
          <w:shd w:val="clear" w:color="auto" w:fill="E6E6E6"/>
        </w:rPr>
        <w:t>Improve:</w:t>
      </w:r>
      <w:r>
        <w:t xml:space="preserve"> After closing, you are ready to start construction on your project. </w:t>
      </w:r>
    </w:p>
    <w:p w14:paraId="456908A7" w14:textId="77777777" w:rsidR="00696C4A" w:rsidRDefault="00696C4A" w:rsidP="00696C4A">
      <w:pPr>
        <w:ind w:left="580"/>
        <w:jc w:val="both"/>
      </w:pPr>
    </w:p>
    <w:p w14:paraId="1062276D" w14:textId="6D55E70A" w:rsidR="00696C4A" w:rsidRDefault="00696C4A" w:rsidP="00696C4A">
      <w:pPr>
        <w:numPr>
          <w:ilvl w:val="1"/>
          <w:numId w:val="1"/>
        </w:numPr>
        <w:jc w:val="both"/>
      </w:pPr>
      <w:r>
        <w:t xml:space="preserve">You or your contractor can draw on the funds per the disbursement requirements established prior to closing. </w:t>
      </w:r>
    </w:p>
    <w:p w14:paraId="138D6D3C" w14:textId="6B67770D" w:rsidR="00696C4A" w:rsidRDefault="00696C4A" w:rsidP="00696C4A">
      <w:pPr>
        <w:numPr>
          <w:ilvl w:val="1"/>
          <w:numId w:val="1"/>
        </w:numPr>
        <w:jc w:val="both"/>
      </w:pPr>
      <w:r>
        <w:t xml:space="preserve">After project completion, start making your semi-annual PACE payments. The Office of Tax and Revenue will send the bill for semi-annual PACE Assessment at the same time as your real estate </w:t>
      </w:r>
      <w:proofErr w:type="gramStart"/>
      <w:r>
        <w:t>taxes, if</w:t>
      </w:r>
      <w:proofErr w:type="gramEnd"/>
      <w:r>
        <w:t xml:space="preserve"> you pay real estate taxes (although they will come in separate envelopes). For more information on DC’s tax billing, please visit </w:t>
      </w:r>
      <w:hyperlink r:id="rId11" w:history="1">
        <w:r w:rsidRPr="00696C4A">
          <w:rPr>
            <w:rStyle w:val="Hyperlink"/>
          </w:rPr>
          <w:t>https://otr.cfo.dc.gov/page/real-property-tax-bills-due-dates-and-delayed-bills</w:t>
        </w:r>
      </w:hyperlink>
      <w:r>
        <w:t xml:space="preserve">. </w:t>
      </w:r>
    </w:p>
    <w:p w14:paraId="7B4F1ABD" w14:textId="211562AE" w:rsidR="00696C4A" w:rsidRDefault="00696C4A" w:rsidP="00696C4A">
      <w:pPr>
        <w:numPr>
          <w:ilvl w:val="1"/>
          <w:numId w:val="1"/>
        </w:numPr>
        <w:jc w:val="both"/>
      </w:pPr>
      <w:r>
        <w:t xml:space="preserve">Participate in benchmarking or </w:t>
      </w:r>
      <w:commentRangeStart w:id="0"/>
      <w:r>
        <w:t>M</w:t>
      </w:r>
      <w:r w:rsidR="00D5189F">
        <w:t xml:space="preserve">easurement </w:t>
      </w:r>
      <w:r>
        <w:t>&amp;</w:t>
      </w:r>
      <w:r w:rsidR="00712128">
        <w:t xml:space="preserve"> </w:t>
      </w:r>
      <w:r>
        <w:t>V</w:t>
      </w:r>
      <w:r w:rsidR="00D5189F">
        <w:t>erification</w:t>
      </w:r>
      <w:r>
        <w:t xml:space="preserve"> </w:t>
      </w:r>
      <w:commentRangeEnd w:id="0"/>
      <w:r w:rsidR="00C827FD">
        <w:rPr>
          <w:rStyle w:val="CommentReference"/>
        </w:rPr>
        <w:commentReference w:id="0"/>
      </w:r>
      <w:r>
        <w:t xml:space="preserve">for two years post-completion. </w:t>
      </w:r>
    </w:p>
    <w:p w14:paraId="20F5EC9E" w14:textId="6810D130" w:rsidR="00696C4A" w:rsidRDefault="00696C4A" w:rsidP="00696C4A">
      <w:pPr>
        <w:jc w:val="both"/>
      </w:pPr>
    </w:p>
    <w:p w14:paraId="6339808F" w14:textId="2283E18B" w:rsidR="00696C4A" w:rsidRPr="00696C4A" w:rsidRDefault="00696C4A" w:rsidP="00696C4A">
      <w:pPr>
        <w:jc w:val="both"/>
        <w:rPr>
          <w:b/>
          <w:bCs/>
        </w:rPr>
      </w:pPr>
      <w:r w:rsidRPr="00696C4A">
        <w:rPr>
          <w:b/>
          <w:bCs/>
        </w:rPr>
        <w:t xml:space="preserve">Questions? Visit </w:t>
      </w:r>
      <w:r w:rsidR="004C3AC5">
        <w:rPr>
          <w:b/>
          <w:bCs/>
        </w:rPr>
        <w:t>www.dcgreenbank.com</w:t>
      </w:r>
      <w:r w:rsidRPr="00696C4A">
        <w:rPr>
          <w:b/>
          <w:bCs/>
        </w:rPr>
        <w:t xml:space="preserve"> or contact us today.</w:t>
      </w:r>
    </w:p>
    <w:p w14:paraId="4A3ED714" w14:textId="10CABB34" w:rsidR="002550AF" w:rsidRDefault="002550AF">
      <w:pPr>
        <w:rPr>
          <w:b/>
          <w:bCs/>
        </w:rPr>
      </w:pPr>
    </w:p>
    <w:p w14:paraId="19CD6A1C" w14:textId="605BC385" w:rsidR="00654B4B" w:rsidRDefault="00654B4B" w:rsidP="00654B4B">
      <w:pPr>
        <w:jc w:val="right"/>
        <w:rPr>
          <w:b/>
          <w:bCs/>
        </w:rPr>
      </w:pPr>
    </w:p>
    <w:p w14:paraId="4726DC5A" w14:textId="3B68B1E3" w:rsidR="00654B4B" w:rsidRPr="00632107" w:rsidRDefault="007315A3" w:rsidP="00371111">
      <w:pPr>
        <w:jc w:val="right"/>
      </w:pPr>
      <w:r w:rsidRPr="00371111">
        <w:rPr>
          <w:b/>
          <w:bCs/>
          <w:noProof/>
          <w:color w:val="2B579A"/>
          <w:shd w:val="clear" w:color="auto" w:fill="E6E6E6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8C217A2" wp14:editId="4639AE5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92405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B0193" w14:textId="77777777" w:rsidR="00CB5810" w:rsidRPr="00CB5810" w:rsidRDefault="00CB5810" w:rsidP="00CB5810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CB5810">
                              <w:rPr>
                                <w:b/>
                                <w:bCs/>
                              </w:rPr>
                              <w:t xml:space="preserve">DC Green Bank </w:t>
                            </w:r>
                          </w:p>
                          <w:p w14:paraId="6FD1A352" w14:textId="58736EB5" w:rsidR="00CB5810" w:rsidRPr="00CB5810" w:rsidRDefault="00CB5810" w:rsidP="00CB5810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CB5810">
                              <w:rPr>
                                <w:b/>
                                <w:bCs/>
                              </w:rPr>
                              <w:t>DC PACE Administrator</w:t>
                            </w:r>
                          </w:p>
                          <w:p w14:paraId="44CC0FD9" w14:textId="0F3B15CB" w:rsidR="00CB5810" w:rsidRDefault="006C5325" w:rsidP="00CB5810">
                            <w:pPr>
                              <w:jc w:val="right"/>
                            </w:pPr>
                            <w:hyperlink r:id="rId16" w:history="1">
                              <w:r>
                                <w:rPr>
                                  <w:rStyle w:val="Hyperlink"/>
                                </w:rPr>
                                <w:t>dcpace</w:t>
                              </w:r>
                              <w:r w:rsidRPr="00B24E44">
                                <w:rPr>
                                  <w:rStyle w:val="Hyperlink"/>
                                </w:rPr>
                                <w:t>@dcgreenbank.com</w:t>
                              </w:r>
                            </w:hyperlink>
                            <w:r w:rsidR="00CB5810">
                              <w:t xml:space="preserve"> </w:t>
                            </w:r>
                          </w:p>
                          <w:p w14:paraId="0656A8B1" w14:textId="68BFD054" w:rsidR="00CB5810" w:rsidRDefault="00CB5810" w:rsidP="00CB5810">
                            <w:pPr>
                              <w:jc w:val="right"/>
                            </w:pPr>
                            <w:r>
                              <w:t>202-301-</w:t>
                            </w:r>
                            <w:r w:rsidR="008246F5">
                              <w:t>8300</w:t>
                            </w:r>
                          </w:p>
                          <w:p w14:paraId="5E44B5DA" w14:textId="48FF0600" w:rsidR="00371111" w:rsidRDefault="007315A3" w:rsidP="007315A3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color w:val="2B579A"/>
                                <w:shd w:val="clear" w:color="auto" w:fill="E6E6E6"/>
                              </w:rPr>
                              <w:drawing>
                                <wp:inline distT="0" distB="0" distL="0" distR="0" wp14:anchorId="7A961C24" wp14:editId="706F5F65">
                                  <wp:extent cx="1636776" cy="453896"/>
                                  <wp:effectExtent l="0" t="0" r="1905" b="3810"/>
                                  <wp:docPr id="2" name="Picture 2" descr="DC Green Bank | ddo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C Green Bank | ddo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776" cy="453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C217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5pt;width:151.5pt;height:110.6pt;z-index:251658241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" stroked="f">
                <v:textbox style="mso-fit-shape-to-text:t">
                  <w:txbxContent>
                    <w:p w14:paraId="5F6B0193" w14:textId="77777777" w:rsidR="00CB5810" w:rsidRPr="00CB5810" w:rsidRDefault="00CB5810" w:rsidP="00CB5810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CB5810">
                        <w:rPr>
                          <w:b/>
                          <w:bCs/>
                        </w:rPr>
                        <w:t xml:space="preserve">DC Green Bank </w:t>
                      </w:r>
                    </w:p>
                    <w:p w14:paraId="6FD1A352" w14:textId="58736EB5" w:rsidR="00CB5810" w:rsidRPr="00CB5810" w:rsidRDefault="00CB5810" w:rsidP="00CB5810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CB5810">
                        <w:rPr>
                          <w:b/>
                          <w:bCs/>
                        </w:rPr>
                        <w:t>DC PACE Administrator</w:t>
                      </w:r>
                    </w:p>
                    <w:p w14:paraId="44CC0FD9" w14:textId="0F3B15CB" w:rsidR="00CB5810" w:rsidRDefault="006C5325" w:rsidP="00CB5810">
                      <w:pPr>
                        <w:jc w:val="right"/>
                      </w:pPr>
                      <w:hyperlink r:id="rId18" w:history="1">
                        <w:r>
                          <w:rPr>
                            <w:rStyle w:val="Hyperlink"/>
                          </w:rPr>
                          <w:t>dcpace</w:t>
                        </w:r>
                        <w:r w:rsidRPr="00B24E44">
                          <w:rPr>
                            <w:rStyle w:val="Hyperlink"/>
                          </w:rPr>
                          <w:t>@dcgreenbank.com</w:t>
                        </w:r>
                      </w:hyperlink>
                      <w:r w:rsidR="00CB5810">
                        <w:t xml:space="preserve"> </w:t>
                      </w:r>
                    </w:p>
                    <w:p w14:paraId="0656A8B1" w14:textId="68BFD054" w:rsidR="00CB5810" w:rsidRDefault="00CB5810" w:rsidP="00CB5810">
                      <w:pPr>
                        <w:jc w:val="right"/>
                      </w:pPr>
                      <w:r>
                        <w:t>202-301-</w:t>
                      </w:r>
                      <w:r w:rsidR="008246F5">
                        <w:t>8300</w:t>
                      </w:r>
                    </w:p>
                    <w:p w14:paraId="5E44B5DA" w14:textId="48FF0600" w:rsidR="00371111" w:rsidRDefault="007315A3" w:rsidP="007315A3">
                      <w:pPr>
                        <w:jc w:val="right"/>
                      </w:pPr>
                      <w:r>
                        <w:rPr>
                          <w:noProof/>
                          <w:color w:val="2B579A"/>
                          <w:shd w:val="clear" w:color="auto" w:fill="E6E6E6"/>
                        </w:rPr>
                        <w:drawing>
                          <wp:inline distT="0" distB="0" distL="0" distR="0" wp14:anchorId="7A961C24" wp14:editId="706F5F65">
                            <wp:extent cx="1636776" cy="453896"/>
                            <wp:effectExtent l="0" t="0" r="1905" b="3810"/>
                            <wp:docPr id="2" name="Picture 2" descr="DC Green Bank | ddo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C Green Bank | ddo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776" cy="453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1111" w:rsidRPr="00371111">
        <w:rPr>
          <w:b/>
          <w:bCs/>
          <w:noProof/>
          <w:color w:val="2B579A"/>
          <w:shd w:val="clear" w:color="auto" w:fill="E6E6E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B029B47" wp14:editId="1F78417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60930" cy="1404620"/>
                <wp:effectExtent l="0" t="0" r="381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0D10" w14:textId="58309A54" w:rsidR="00371111" w:rsidRDefault="0037111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29B47" id="_x0000_s1027" type="#_x0000_t202" style="position:absolute;left:0;text-align:left;margin-left:134.7pt;margin-top:.5pt;width:185.9pt;height:110.6pt;z-index:25165824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" stroked="f">
                <v:textbox style="mso-fit-shape-to-text:t">
                  <w:txbxContent>
                    <w:p w14:paraId="0E900D10" w14:textId="58309A54" w:rsidR="00371111" w:rsidRDefault="00371111"/>
                  </w:txbxContent>
                </v:textbox>
                <w10:wrap anchorx="margin"/>
              </v:shape>
            </w:pict>
          </mc:Fallback>
        </mc:AlternateContent>
      </w:r>
    </w:p>
    <w:p w14:paraId="710AD863" w14:textId="0B233DB6" w:rsidR="00632107" w:rsidRPr="00696C4A" w:rsidRDefault="00632107" w:rsidP="00392F31">
      <w:pPr>
        <w:rPr>
          <w:b/>
          <w:bCs/>
        </w:rPr>
      </w:pPr>
    </w:p>
    <w:sectPr w:rsidR="00632107" w:rsidRPr="00696C4A" w:rsidSect="0024065A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onald Walker" w:date="2022-03-10T11:08:00Z" w:initials="DW">
    <w:p w14:paraId="53EBD606" w14:textId="1D988A0A" w:rsidR="00C827FD" w:rsidRDefault="00C827FD">
      <w:pPr>
        <w:pStyle w:val="CommentText"/>
      </w:pPr>
      <w:r>
        <w:rPr>
          <w:rStyle w:val="CommentReference"/>
        </w:rPr>
        <w:annotationRef/>
      </w:r>
      <w:r>
        <w:t>Spell out what M&amp;V is.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3EBD60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45A9E" w16cex:dateUtc="2022-03-10T16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EBD606" w16cid:durableId="25D45A9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83063" w14:textId="77777777" w:rsidR="003F1A9D" w:rsidRDefault="003F1A9D" w:rsidP="002550AF">
      <w:r>
        <w:separator/>
      </w:r>
    </w:p>
  </w:endnote>
  <w:endnote w:type="continuationSeparator" w:id="0">
    <w:p w14:paraId="22C871D8" w14:textId="77777777" w:rsidR="003F1A9D" w:rsidRDefault="003F1A9D" w:rsidP="002550AF">
      <w:r>
        <w:continuationSeparator/>
      </w:r>
    </w:p>
  </w:endnote>
  <w:endnote w:type="continuationNotice" w:id="1">
    <w:p w14:paraId="494AC8E4" w14:textId="77777777" w:rsidR="003F1A9D" w:rsidRDefault="003F1A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3E741" w14:textId="77777777" w:rsidR="003F1A9D" w:rsidRDefault="003F1A9D" w:rsidP="002550AF">
      <w:r>
        <w:separator/>
      </w:r>
    </w:p>
  </w:footnote>
  <w:footnote w:type="continuationSeparator" w:id="0">
    <w:p w14:paraId="5AF07617" w14:textId="77777777" w:rsidR="003F1A9D" w:rsidRDefault="003F1A9D" w:rsidP="002550AF">
      <w:r>
        <w:continuationSeparator/>
      </w:r>
    </w:p>
  </w:footnote>
  <w:footnote w:type="continuationNotice" w:id="1">
    <w:p w14:paraId="52695AE3" w14:textId="77777777" w:rsidR="003F1A9D" w:rsidRDefault="003F1A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1C120" w14:textId="757B4479" w:rsidR="002550AF" w:rsidRDefault="002550AF" w:rsidP="002550AF">
    <w:pPr>
      <w:pStyle w:val="Header"/>
      <w:jc w:val="center"/>
    </w:pPr>
    <w:r>
      <w:rPr>
        <w:noProof/>
        <w:color w:val="2B579A"/>
        <w:shd w:val="clear" w:color="auto" w:fill="E6E6E6"/>
      </w:rPr>
      <w:drawing>
        <wp:inline distT="0" distB="0" distL="0" distR="0" wp14:anchorId="14FEC60D" wp14:editId="0D00B060">
          <wp:extent cx="2538899" cy="10445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31" t="24201" r="16667" b="55420"/>
                  <a:stretch/>
                </pic:blipFill>
                <pic:spPr bwMode="auto">
                  <a:xfrm>
                    <a:off x="0" y="0"/>
                    <a:ext cx="2607737" cy="10728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764B7F"/>
    <w:multiLevelType w:val="hybridMultilevel"/>
    <w:tmpl w:val="024C9EE6"/>
    <w:lvl w:ilvl="0" w:tplc="48044A7C">
      <w:start w:val="1"/>
      <w:numFmt w:val="decimal"/>
      <w:lvlText w:val="%1."/>
      <w:lvlJc w:val="left"/>
      <w:pPr>
        <w:ind w:left="580" w:hanging="480"/>
      </w:pPr>
      <w:rPr>
        <w:rFonts w:ascii="Arial" w:eastAsia="Arial" w:hAnsi="Arial" w:cs="Arial" w:hint="default"/>
        <w:w w:val="91"/>
        <w:sz w:val="24"/>
        <w:szCs w:val="24"/>
        <w:lang w:val="en-US" w:eastAsia="en-US" w:bidi="ar-SA"/>
      </w:rPr>
    </w:lvl>
    <w:lvl w:ilvl="1" w:tplc="F3D4CEB2">
      <w:start w:val="1"/>
      <w:numFmt w:val="lowerLetter"/>
      <w:lvlText w:val="%2."/>
      <w:lvlJc w:val="left"/>
      <w:pPr>
        <w:ind w:left="1540" w:hanging="360"/>
      </w:pPr>
      <w:rPr>
        <w:rFonts w:ascii="Arial" w:eastAsia="Arial" w:hAnsi="Arial" w:cs="Arial" w:hint="default"/>
        <w:w w:val="87"/>
        <w:sz w:val="24"/>
        <w:szCs w:val="24"/>
        <w:lang w:val="en-US" w:eastAsia="en-US" w:bidi="ar-SA"/>
      </w:rPr>
    </w:lvl>
    <w:lvl w:ilvl="2" w:tplc="185616A8">
      <w:numFmt w:val="bullet"/>
      <w:lvlText w:val="•"/>
      <w:lvlJc w:val="left"/>
      <w:pPr>
        <w:ind w:left="2433" w:hanging="360"/>
      </w:pPr>
      <w:rPr>
        <w:rFonts w:hint="default"/>
        <w:lang w:val="en-US" w:eastAsia="en-US" w:bidi="ar-SA"/>
      </w:rPr>
    </w:lvl>
    <w:lvl w:ilvl="3" w:tplc="83E0A580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9034A8EA">
      <w:numFmt w:val="bullet"/>
      <w:lvlText w:val="•"/>
      <w:lvlJc w:val="left"/>
      <w:pPr>
        <w:ind w:left="4220" w:hanging="360"/>
      </w:pPr>
      <w:rPr>
        <w:rFonts w:hint="default"/>
        <w:lang w:val="en-US" w:eastAsia="en-US" w:bidi="ar-SA"/>
      </w:rPr>
    </w:lvl>
    <w:lvl w:ilvl="5" w:tplc="9788D2F6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 w:tplc="BACA470C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ar-SA"/>
      </w:rPr>
    </w:lvl>
    <w:lvl w:ilvl="7" w:tplc="0B225E1A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 w:tplc="66786AC0">
      <w:numFmt w:val="bullet"/>
      <w:lvlText w:val="•"/>
      <w:lvlJc w:val="left"/>
      <w:pPr>
        <w:ind w:left="7793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onald Walker">
    <w15:presenceInfo w15:providerId="AD" w15:userId="S::dwalker@dcgreenbank.com::88aeb834-e3bc-472b-9976-f99847384f2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QxMDQ1MbAwNjQzNjJS0lEKTi0uzszPAykwqgUADqmG+iwAAAA="/>
  </w:docVars>
  <w:rsids>
    <w:rsidRoot w:val="002550AF"/>
    <w:rsid w:val="000C2EC6"/>
    <w:rsid w:val="001C734F"/>
    <w:rsid w:val="001E19EA"/>
    <w:rsid w:val="001F6180"/>
    <w:rsid w:val="0024065A"/>
    <w:rsid w:val="00242B89"/>
    <w:rsid w:val="00251EB3"/>
    <w:rsid w:val="002550AF"/>
    <w:rsid w:val="002A2CF2"/>
    <w:rsid w:val="002B70B7"/>
    <w:rsid w:val="002E67A6"/>
    <w:rsid w:val="00335FC6"/>
    <w:rsid w:val="003474F3"/>
    <w:rsid w:val="00360BF7"/>
    <w:rsid w:val="00371111"/>
    <w:rsid w:val="00392F31"/>
    <w:rsid w:val="003F1A9D"/>
    <w:rsid w:val="0047667C"/>
    <w:rsid w:val="004C3AC5"/>
    <w:rsid w:val="004E3E07"/>
    <w:rsid w:val="00513455"/>
    <w:rsid w:val="00516C10"/>
    <w:rsid w:val="00545AAE"/>
    <w:rsid w:val="00560F5A"/>
    <w:rsid w:val="00620826"/>
    <w:rsid w:val="00632107"/>
    <w:rsid w:val="00654B4B"/>
    <w:rsid w:val="00696C4A"/>
    <w:rsid w:val="006C5325"/>
    <w:rsid w:val="00712128"/>
    <w:rsid w:val="007315A3"/>
    <w:rsid w:val="007F0AA1"/>
    <w:rsid w:val="007F422F"/>
    <w:rsid w:val="008246F5"/>
    <w:rsid w:val="0088336A"/>
    <w:rsid w:val="008B79CB"/>
    <w:rsid w:val="008C6714"/>
    <w:rsid w:val="008D0AB6"/>
    <w:rsid w:val="009953B9"/>
    <w:rsid w:val="009E3BCA"/>
    <w:rsid w:val="00A8750A"/>
    <w:rsid w:val="00AB7EAF"/>
    <w:rsid w:val="00BC2043"/>
    <w:rsid w:val="00C4773A"/>
    <w:rsid w:val="00C827FD"/>
    <w:rsid w:val="00C968C9"/>
    <w:rsid w:val="00CA2171"/>
    <w:rsid w:val="00CB5810"/>
    <w:rsid w:val="00D35A52"/>
    <w:rsid w:val="00D5189F"/>
    <w:rsid w:val="00EA2102"/>
    <w:rsid w:val="00F515E9"/>
    <w:rsid w:val="00F9285E"/>
    <w:rsid w:val="1A4D56F2"/>
    <w:rsid w:val="51C86393"/>
    <w:rsid w:val="5E2AA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8686F"/>
  <w15:chartTrackingRefBased/>
  <w15:docId w15:val="{18AD3370-05E3-4BB1-8EA8-7AE7C5F2E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0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0AF"/>
  </w:style>
  <w:style w:type="paragraph" w:styleId="Footer">
    <w:name w:val="footer"/>
    <w:basedOn w:val="Normal"/>
    <w:link w:val="FooterChar"/>
    <w:uiPriority w:val="99"/>
    <w:unhideWhenUsed/>
    <w:rsid w:val="002550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0AF"/>
  </w:style>
  <w:style w:type="table" w:styleId="TableGrid">
    <w:name w:val="Table Grid"/>
    <w:basedOn w:val="TableNormal"/>
    <w:uiPriority w:val="39"/>
    <w:rsid w:val="00255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60F5A"/>
    <w:pPr>
      <w:widowControl w:val="0"/>
      <w:autoSpaceDE w:val="0"/>
      <w:autoSpaceDN w:val="0"/>
      <w:ind w:left="1540" w:hanging="361"/>
      <w:jc w:val="both"/>
    </w:pPr>
    <w:rPr>
      <w:rFonts w:ascii="Arial" w:eastAsia="Arial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60F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F5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E67A6"/>
    <w:pPr>
      <w:widowControl w:val="0"/>
      <w:autoSpaceDE w:val="0"/>
      <w:autoSpaceDN w:val="0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2E67A6"/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8B79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9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9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9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9C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B79CB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yperlink" Target="mailto:info@dcgreenbank.com" TargetMode="Externa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info@dcgreenbank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tr.cfo.dc.gov/page/real-property-tax-bills-due-dates-and-delayed-bills" TargetMode="Externa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0528D9C76694186A45C3DFAA50692" ma:contentTypeVersion="12" ma:contentTypeDescription="Create a new document." ma:contentTypeScope="" ma:versionID="ca4925b77df5c0c0b12d2e730af157ee">
  <xsd:schema xmlns:xsd="http://www.w3.org/2001/XMLSchema" xmlns:xs="http://www.w3.org/2001/XMLSchema" xmlns:p="http://schemas.microsoft.com/office/2006/metadata/properties" xmlns:ns2="e83c01e8-a23d-45d8-ae82-747b922b5405" xmlns:ns3="004bb4ba-97e9-4a62-8271-5f06f0ec532a" targetNamespace="http://schemas.microsoft.com/office/2006/metadata/properties" ma:root="true" ma:fieldsID="4b540a411d784dd5c150581d14865bd9" ns2:_="" ns3:_="">
    <xsd:import namespace="e83c01e8-a23d-45d8-ae82-747b922b5405"/>
    <xsd:import namespace="004bb4ba-97e9-4a62-8271-5f06f0ec532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c01e8-a23d-45d8-ae82-747b922b54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bb4ba-97e9-4a62-8271-5f06f0ec53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36BF4-3C70-4205-9799-40A37D65D8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8038A8-5230-4BEB-8FC2-AB4A2026E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c01e8-a23d-45d8-ae82-747b922b5405"/>
    <ds:schemaRef ds:uri="004bb4ba-97e9-4a62-8271-5f06f0ec53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0AAD4E-E871-43A7-9881-6E657F8971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4C0925-8589-4DBD-8B53-69DF40D2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2748</Characters>
  <Application>Microsoft Office Word</Application>
  <DocSecurity>0</DocSecurity>
  <Lines>22</Lines>
  <Paragraphs>6</Paragraphs>
  <ScaleCrop>false</ScaleCrop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Molina</dc:creator>
  <cp:keywords/>
  <dc:description/>
  <cp:lastModifiedBy>Ronald Hobson</cp:lastModifiedBy>
  <cp:revision>22</cp:revision>
  <dcterms:created xsi:type="dcterms:W3CDTF">2022-03-01T21:33:00Z</dcterms:created>
  <dcterms:modified xsi:type="dcterms:W3CDTF">2022-03-14T17:09:00Z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0x0101002790528D9C76694186A45C3DFAA50692</vt:lpwstr>
  </property>
</Properties>
</file>